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A4B" w:rsidRDefault="004F7A4B" w:rsidP="004F7A4B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4F7A4B" w:rsidRPr="004F7A4B" w:rsidRDefault="004F7A4B" w:rsidP="004F7A4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</w:rPr>
      </w:pPr>
      <w:r w:rsidRPr="004F7A4B">
        <w:rPr>
          <w:rStyle w:val="normaltextrun"/>
          <w:b/>
          <w:bCs/>
        </w:rPr>
        <w:t>ПЕРЕЧЕНЬ ВОПРОСОВ ДЛЯ ПОДГОТОВКИ К ЗАЧЕТУ</w:t>
      </w:r>
      <w:r w:rsidRPr="004F7A4B">
        <w:rPr>
          <w:rStyle w:val="eop"/>
          <w:b/>
        </w:rPr>
        <w:t> </w:t>
      </w:r>
    </w:p>
    <w:p w:rsidR="004F7A4B" w:rsidRPr="004F7A4B" w:rsidRDefault="004F7A4B" w:rsidP="004F7A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  <w:r>
        <w:rPr>
          <w:rStyle w:val="eop"/>
          <w:b/>
        </w:rPr>
        <w:t>ПО ДИСЦИПЛИНЕ «</w:t>
      </w:r>
      <w:r w:rsidRPr="004F7A4B">
        <w:rPr>
          <w:rStyle w:val="eop"/>
          <w:b/>
        </w:rPr>
        <w:t>КРЕДИТНЫЙ РЫНОК»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Современные представление о сущности, формах и функциях кредита.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 Роль и границы кредита. Законы кредита.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Необходимые условия кредитной сделки. Активные и пассивные кредитные операции.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 Коммерческий кредит, его формы, субъекты и объекты. Денежный коммерческий кредит и сфера его применения.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 Вексель как кредитный инструмент.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 6. Взаимосвязь вексельного коммерческого и банковского кредита.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 Государственные займы. Бюджетные кредиты. Развитие форм бюджетного кредитования в РФ.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 Способы обеспечения кредитных обязательств. Проблема повышения ликвидности и надежности обеспечения.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 Страхование кредитных рисков в РФ.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 Место кредитного рынка в рыночной системе и его границы. Базовые сегменты кредитного рынка.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 Вкладчики как кредиторы банков. Проблема защиты интересов вкладчиков в банковской деятельности.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 Макроэкономическая модель кредитного рынка. Роль банков в формировании денежного предложения.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 Ценообразование на кредитном рынке.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 Информационная инфраструктура кредитного рынка. Банковские рейтинги. Специализированные базы данных.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 Становление и развитие кредитного рынка России. Современное состояние кредитного рынка РФ.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Кредит как источник финансирования текущей деятельности предприятий. Альтернативные формы краткосрочного кредитования.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 Кредит как источник финансирования капитальных вложений. Альтернативные формы долгосрочных заимствований.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 Кредитная политика предприятия. Риск заемщика и пути его снижения.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Управление задолженностью. Способы реструктуризации задолженности.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Проблема развитие вторичного кредитного </w:t>
      </w:r>
      <w:proofErr w:type="gramStart"/>
      <w:r>
        <w:rPr>
          <w:rStyle w:val="contextualspellingandgrammarerror"/>
        </w:rPr>
        <w:t>рынка  и</w:t>
      </w:r>
      <w:proofErr w:type="gramEnd"/>
      <w:r>
        <w:rPr>
          <w:rStyle w:val="normaltextrun"/>
        </w:rPr>
        <w:t> рынка обеспечения в РФ.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Международный кредит и его роль в экономике.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Международные кредитно-финансовые организации.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Россия как кредитор и заемщик на международных рынках.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Тенденции развития международных кредитных рынков.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Перспективы развития европейского кредитного рынка в связи с переходом к единой валюте.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Лизинг как инструмент финансового менеджмента на предприятии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Политика управления кредиторской задолженностью компании.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Складские свидетельства как гибкая форма залога и возможности их использования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 Способы банковского кредитования инвестиционных </w:t>
      </w:r>
      <w:r w:rsidR="00AB5698">
        <w:rPr>
          <w:rStyle w:val="contextualspellingandgrammarerror"/>
        </w:rPr>
        <w:t>проектов,</w:t>
      </w:r>
      <w:bookmarkStart w:id="0" w:name="_GoBack"/>
      <w:bookmarkEnd w:id="0"/>
      <w:r>
        <w:rPr>
          <w:rStyle w:val="contextualspellingandgrammarerror"/>
        </w:rPr>
        <w:t xml:space="preserve"> применяемые</w:t>
      </w:r>
      <w:r>
        <w:rPr>
          <w:rStyle w:val="normaltextrun"/>
        </w:rPr>
        <w:t> в российской практике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Способы получения информации </w:t>
      </w:r>
      <w:r w:rsidR="00AB5698">
        <w:rPr>
          <w:rStyle w:val="contextualspellingandgrammarerror"/>
        </w:rPr>
        <w:t>о </w:t>
      </w:r>
      <w:r>
        <w:rPr>
          <w:rStyle w:val="contextualspellingandgrammarerror"/>
        </w:rPr>
        <w:t>корпоративном</w:t>
      </w:r>
      <w:r>
        <w:rPr>
          <w:rStyle w:val="normaltextrun"/>
        </w:rPr>
        <w:t> заемщике, применяемые в практике коммерческих банков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 Управление риском заимствований организации.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 Виды кредитов и условия кредитования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 Расчет текущей стоимости и будущей стоимости финансового актива.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34. Расчет доходности по финансовым операциям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35. Виды банковских кредитов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 Условия получения кредита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 Ипотечные кредиты и спрос на него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 Фирменный кредит и его разновидности.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39. Банковский кредит и его разновидности. </w:t>
      </w:r>
      <w:r>
        <w:rPr>
          <w:rStyle w:val="eop"/>
        </w:rPr>
        <w:t> </w:t>
      </w:r>
    </w:p>
    <w:p w:rsidR="004F7A4B" w:rsidRDefault="004F7A4B" w:rsidP="004F7A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40. Виды международного кредитования экспорта и импорта.</w:t>
      </w:r>
      <w:r>
        <w:rPr>
          <w:rStyle w:val="eop"/>
        </w:rPr>
        <w:t> </w:t>
      </w:r>
    </w:p>
    <w:p w:rsidR="009C7C81" w:rsidRDefault="00AB5698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A4B"/>
    <w:rsid w:val="00290CD0"/>
    <w:rsid w:val="003226F6"/>
    <w:rsid w:val="003256F1"/>
    <w:rsid w:val="00353011"/>
    <w:rsid w:val="00441537"/>
    <w:rsid w:val="004F7A4B"/>
    <w:rsid w:val="00722E4A"/>
    <w:rsid w:val="00835511"/>
    <w:rsid w:val="008B5FCE"/>
    <w:rsid w:val="008E1F2F"/>
    <w:rsid w:val="009054F5"/>
    <w:rsid w:val="00945E86"/>
    <w:rsid w:val="00A17C0F"/>
    <w:rsid w:val="00A81A81"/>
    <w:rsid w:val="00AB5698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7D2B"/>
  <w15:chartTrackingRefBased/>
  <w15:docId w15:val="{88FFDB15-0E96-48D5-9B51-7EF73347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4F7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basedOn w:val="a0"/>
    <w:rsid w:val="004F7A4B"/>
  </w:style>
  <w:style w:type="character" w:customStyle="1" w:styleId="normaltextrun">
    <w:name w:val="normaltextrun"/>
    <w:basedOn w:val="a0"/>
    <w:rsid w:val="004F7A4B"/>
  </w:style>
  <w:style w:type="character" w:customStyle="1" w:styleId="contextualspellingandgrammarerror">
    <w:name w:val="contextualspellingandgrammarerror"/>
    <w:basedOn w:val="a0"/>
    <w:rsid w:val="004F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3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0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2021-10-20T13:19:00Z</dcterms:created>
  <dcterms:modified xsi:type="dcterms:W3CDTF">2021-10-20T13:21:00Z</dcterms:modified>
</cp:coreProperties>
</file>